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560"/>
        <w:jc w:val="center"/>
      </w:pPr>
      <w:r>
        <w:rPr>
          <w:rFonts w:ascii="Aptos" w:hAnsi="Aptos"/>
          <w:b/>
          <w:color w:val="C2185B"/>
          <w:sz w:val="20"/>
        </w:rPr>
        <w:t>ASSISTANTE-DIRECTION.COM</w:t>
      </w:r>
    </w:p>
    <w:p>
      <w:pPr>
        <w:spacing w:before="360" w:after="80"/>
        <w:jc w:val="center"/>
      </w:pPr>
      <w:r>
        <w:rPr>
          <w:rFonts w:ascii="Aptos Display" w:hAnsi="Aptos Display"/>
          <w:b/>
          <w:color w:val="0B2545"/>
          <w:sz w:val="56"/>
        </w:rPr>
        <w:t>LE KIT PRATIQUE</w:t>
      </w:r>
    </w:p>
    <w:p>
      <w:pPr>
        <w:spacing w:after="280"/>
        <w:jc w:val="center"/>
      </w:pPr>
      <w:r>
        <w:rPr>
          <w:rFonts w:ascii="Aptos Display" w:hAnsi="Aptos Display"/>
          <w:b/>
          <w:color w:val="C2185B"/>
          <w:sz w:val="56"/>
        </w:rPr>
        <w:t>DE L’ASSISTANTE EFFICACE</w:t>
      </w:r>
    </w:p>
    <w:p>
      <w:pPr>
        <w:jc w:val="center"/>
      </w:pPr>
      <w:r>
        <w:rPr>
          <w:rFonts w:ascii="Aptos" w:hAnsi="Aptos"/>
          <w:color w:val="5D6670"/>
          <w:sz w:val="28"/>
        </w:rPr>
        <w:t>10 outils pour mieux organiser, communiquer et gagner du temps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264"/>
        <w:gridCol w:w="3264"/>
        <w:gridCol w:w="3264"/>
      </w:tblGrid>
      <w:tr>
        <w:tc>
          <w:tcPr>
            <w:tcW w:type="dxa" w:w="3264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FAF7F0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0B2545"/>
                <w:sz w:val="18"/>
              </w:rPr>
              <w:t>ORGANISATION</w:t>
            </w:r>
          </w:p>
        </w:tc>
        <w:tc>
          <w:tcPr>
            <w:tcW w:type="dxa" w:w="3264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FAF7F0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C2185B"/>
                <w:sz w:val="18"/>
              </w:rPr>
              <w:t>EFFICACITÉ</w:t>
            </w:r>
          </w:p>
        </w:tc>
        <w:tc>
          <w:tcPr>
            <w:tcW w:type="dxa" w:w="3264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FAF7F0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95A78D"/>
                <w:sz w:val="18"/>
              </w:rPr>
              <w:t>INNOVATION</w:t>
            </w:r>
          </w:p>
        </w:tc>
      </w:tr>
    </w:tbl>
    <w:p>
      <w:pPr>
        <w:spacing w:before="2400"/>
        <w:jc w:val="center"/>
      </w:pPr>
      <w:r>
        <w:rPr>
          <w:b/>
          <w:color w:val="0B2545"/>
          <w:sz w:val="18"/>
        </w:rPr>
        <w:t>ÉDITION 2026  •  MODÈLES MODIFIABLES INCLUS</w:t>
      </w:r>
    </w:p>
    <w:p>
      <w:r>
        <w:br w:type="page"/>
      </w:r>
    </w:p>
    <w:p>
      <w:pPr>
        <w:pStyle w:val="Heading1"/>
      </w:pPr>
      <w:r>
        <w:t>Comment utiliser ce kit</w:t>
      </w:r>
    </w:p>
    <w:p>
      <w:r>
        <w:t>Ce kit a été conçu pour les assistantes de direction et secrétaires-assistantes qui souhaitent structurer leur activité sans alourdir leurs méthodes. Chaque outil peut être utilisé séparément, puis adapté au contexte de l’entreprise.</w:t>
      </w:r>
    </w:p>
    <w:p>
      <w:pPr>
        <w:pStyle w:val="KitBullet"/>
      </w:pPr>
      <w:r>
        <w:t>Choisissez l’outil correspondant à votre besoin immédiat.</w:t>
      </w:r>
    </w:p>
    <w:p>
      <w:pPr>
        <w:pStyle w:val="KitBullet"/>
      </w:pPr>
      <w:r>
        <w:t>Complétez-le directement ou utilisez la version modifiable fournie.</w:t>
      </w:r>
    </w:p>
    <w:p>
      <w:pPr>
        <w:pStyle w:val="KitBullet"/>
      </w:pPr>
      <w:r>
        <w:t>Testez-le pendant une semaine avant de l’intégrer à votre routine.</w:t>
      </w:r>
    </w:p>
    <w:p>
      <w:pPr>
        <w:pStyle w:val="KitBullet"/>
      </w:pPr>
      <w:r>
        <w:t>Conservez uniquement les champs réellement utiles à votre activité.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8EFE8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  <w:t>CONSEIL PRATIQUE  Un bon outil est celui que vous mettez à jour facilement. Simplifiez-le dès qu’il devient une contrainte.</w:t>
            </w:r>
          </w:p>
        </w:tc>
      </w:tr>
    </w:tbl>
    <w:p>
      <w:pPr>
        <w:pStyle w:val="Heading2"/>
      </w:pPr>
      <w:r>
        <w:t>Les 10 outils inclus</w:t>
      </w:r>
    </w:p>
    <w:p>
      <w:pPr>
        <w:pStyle w:val="KitBullet"/>
      </w:pPr>
      <w:r>
        <w:t>1. Planning hebdomadaire des priorités</w:t>
      </w:r>
    </w:p>
    <w:p>
      <w:pPr>
        <w:pStyle w:val="KitBullet"/>
      </w:pPr>
      <w:r>
        <w:t>2. Matrice urgence / importance</w:t>
      </w:r>
    </w:p>
    <w:p>
      <w:pPr>
        <w:pStyle w:val="KitBullet"/>
      </w:pPr>
      <w:r>
        <w:t>3. Ordre du jour</w:t>
      </w:r>
    </w:p>
    <w:p>
      <w:pPr>
        <w:pStyle w:val="KitBullet"/>
      </w:pPr>
      <w:r>
        <w:t>4. Compte rendu</w:t>
      </w:r>
    </w:p>
    <w:p>
      <w:pPr>
        <w:pStyle w:val="KitBullet"/>
      </w:pPr>
      <w:r>
        <w:t>5. Checklist de réunion</w:t>
      </w:r>
    </w:p>
    <w:p>
      <w:pPr>
        <w:pStyle w:val="KitBullet"/>
      </w:pPr>
      <w:r>
        <w:t>6. Checklist d’événement professionnel</w:t>
      </w:r>
    </w:p>
    <w:p>
      <w:pPr>
        <w:pStyle w:val="KitBullet"/>
      </w:pPr>
      <w:r>
        <w:t>7. E-mail de relance</w:t>
      </w:r>
    </w:p>
    <w:p>
      <w:pPr>
        <w:pStyle w:val="KitBullet"/>
      </w:pPr>
      <w:r>
        <w:t>8. Tableau de suivi des demandes</w:t>
      </w:r>
    </w:p>
    <w:p>
      <w:pPr>
        <w:pStyle w:val="KitBullet"/>
      </w:pPr>
      <w:r>
        <w:t>9. Préparation d’un déplacement</w:t>
      </w:r>
    </w:p>
    <w:p>
      <w:pPr>
        <w:pStyle w:val="KitBullet"/>
      </w:pPr>
      <w:r>
        <w:t>10. Prompts IA essentiels</w:t>
      </w:r>
    </w:p>
    <w:p>
      <w:r>
        <w:br w:type="page"/>
      </w:r>
    </w:p>
    <w:p>
      <w:pPr>
        <w:spacing w:before="0" w:after="80"/>
      </w:pPr>
      <w:r>
        <w:rPr>
          <w:rFonts w:ascii="Aptos" w:hAnsi="Aptos"/>
          <w:b/>
          <w:color w:val="C2185B"/>
          <w:sz w:val="18"/>
        </w:rPr>
        <w:t>OUTIL 01</w:t>
      </w:r>
    </w:p>
    <w:p>
      <w:pPr>
        <w:pStyle w:val="Heading1"/>
        <w:keepNext/>
      </w:pPr>
      <w:r>
        <w:t>Planning hebdomadaire des priorités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FAF7F0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20"/>
              </w:rPr>
              <w:t>OBJECTIF  Visualiser les engagements de la semaine et sécuriser les échéances importantes.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32"/>
        <w:gridCol w:w="6840"/>
      </w:tblGrid>
      <w:tr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EF2F5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17"/>
              </w:rPr>
              <w:t>SEMAINE</w:t>
            </w:r>
          </w:p>
        </w:tc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5D6670"/>
                <w:sz w:val="18"/>
              </w:rPr>
              <w:t>Du ____ / ____ au ____ / ____</w:t>
            </w:r>
          </w:p>
        </w:tc>
      </w:tr>
      <w:tr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EF2F5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17"/>
              </w:rPr>
              <w:t>OBJECTIF MAJEUR</w:t>
            </w:r>
          </w:p>
        </w:tc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5D6670"/>
                <w:sz w:val="18"/>
              </w:rPr>
              <w:t>____________________________________________</w:t>
            </w:r>
          </w:p>
        </w:tc>
      </w:tr>
      <w:tr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EF2F5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17"/>
              </w:rPr>
              <w:t>ÉCHÉANCES FIXES</w:t>
            </w:r>
          </w:p>
        </w:tc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5D6670"/>
                <w:sz w:val="18"/>
              </w:rPr>
              <w:t>____________________________________________</w:t>
            </w:r>
          </w:p>
        </w:tc>
      </w:tr>
    </w:tbl>
    <w:p>
      <w:pPr>
        <w:spacing w:after="0"/>
      </w:pPr>
    </w:p>
    <w:p>
      <w:pPr>
        <w:pStyle w:val="Heading2"/>
      </w:pPr>
      <w:r>
        <w:t>Les trois priorités</w:t>
      </w:r>
    </w:p>
    <w:p>
      <w:pPr>
        <w:pStyle w:val="KitBullet"/>
      </w:pPr>
      <w:r>
        <w:t>☐ Priorité 1 : ______________________________________________</w:t>
      </w:r>
    </w:p>
    <w:p>
      <w:pPr>
        <w:pStyle w:val="KitBullet"/>
      </w:pPr>
      <w:r>
        <w:t>☐ Priorité 2 : ______________________________________________</w:t>
      </w:r>
    </w:p>
    <w:p>
      <w:pPr>
        <w:pStyle w:val="KitBullet"/>
      </w:pPr>
      <w:r>
        <w:t>☐ Priorité 3 : ______________________________________________</w:t>
      </w:r>
    </w:p>
    <w:p>
      <w:pPr>
        <w:pStyle w:val="Heading2"/>
      </w:pPr>
      <w:r>
        <w:t>Rituel quotidien</w:t>
      </w:r>
    </w:p>
    <w:p>
      <w:pPr>
        <w:pStyle w:val="KitBullet"/>
      </w:pPr>
      <w:r>
        <w:t>☐ Vérifier les rendez-vous et échéances du jour.</w:t>
      </w:r>
    </w:p>
    <w:p>
      <w:pPr>
        <w:pStyle w:val="KitBullet"/>
      </w:pPr>
      <w:r>
        <w:t>☐ Identifier une tâche essentielle à terminer.</w:t>
      </w:r>
    </w:p>
    <w:p>
      <w:pPr>
        <w:pStyle w:val="KitBullet"/>
      </w:pPr>
      <w:r>
        <w:t>☐ Réserver un créneau pour les imprévus.</w:t>
      </w:r>
    </w:p>
    <w:p>
      <w:pPr>
        <w:pStyle w:val="KitBullet"/>
      </w:pPr>
      <w:r>
        <w:t>☐ Faire un point de clôture de cinq minutes.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8EFE8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  <w:t>CONSEIL PRATIQUE  Ne planifiez pas 100 % de votre temps : gardez environ un créneau libre par demi-journée pour absorber les demandes urgentes.</w:t>
            </w:r>
          </w:p>
        </w:tc>
      </w:tr>
    </w:tbl>
    <w:p>
      <w:r>
        <w:br w:type="page"/>
      </w:r>
    </w:p>
    <w:p>
      <w:pPr>
        <w:spacing w:before="0" w:after="80"/>
      </w:pPr>
      <w:r>
        <w:rPr>
          <w:rFonts w:ascii="Aptos" w:hAnsi="Aptos"/>
          <w:b/>
          <w:color w:val="C2185B"/>
          <w:sz w:val="18"/>
        </w:rPr>
        <w:t>OUTIL 02</w:t>
      </w:r>
    </w:p>
    <w:p>
      <w:pPr>
        <w:pStyle w:val="Heading1"/>
        <w:keepNext/>
      </w:pPr>
      <w:r>
        <w:t>Matrice urgence / importance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FAF7F0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20"/>
              </w:rPr>
              <w:t>OBJECTIF  Décider rapidement quoi traiter, planifier, déléguer ou abandonner.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264"/>
        <w:gridCol w:w="3264"/>
        <w:gridCol w:w="3264"/>
      </w:tblGrid>
      <w:tr>
        <w:tc>
          <w:tcPr>
            <w:tcW w:type="dxa" w:w="3264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8"/>
              </w:rPr>
            </w:r>
          </w:p>
        </w:tc>
        <w:tc>
          <w:tcPr>
            <w:tcW w:type="dxa" w:w="3264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URGENT</w:t>
            </w:r>
          </w:p>
        </w:tc>
        <w:tc>
          <w:tcPr>
            <w:tcW w:type="dxa" w:w="3264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NON URGENT</w:t>
            </w:r>
          </w:p>
        </w:tc>
      </w:tr>
      <w:tr>
        <w:tc>
          <w:tcPr>
            <w:tcW w:type="dxa" w:w="3264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EF2F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0B2545"/>
                <w:sz w:val="18"/>
              </w:rPr>
              <w:t>IMPORTANT</w:t>
            </w:r>
          </w:p>
        </w:tc>
        <w:tc>
          <w:tcPr>
            <w:tcW w:type="dxa" w:w="3264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FAF7F0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  <w:t>À TRAITER</w:t>
              <w:br/>
              <w:t>Action immédiate, délai court.</w:t>
            </w:r>
          </w:p>
        </w:tc>
        <w:tc>
          <w:tcPr>
            <w:tcW w:type="dxa" w:w="3264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FAF7F0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  <w:t>À PLANIFIER</w:t>
              <w:br/>
              <w:t>Bloquer un créneau dans l’agenda.</w:t>
            </w:r>
          </w:p>
        </w:tc>
      </w:tr>
      <w:tr>
        <w:tc>
          <w:tcPr>
            <w:tcW w:type="dxa" w:w="3264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EF2F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0B2545"/>
                <w:sz w:val="18"/>
              </w:rPr>
              <w:t>PEU IMPORTANT</w:t>
            </w:r>
          </w:p>
        </w:tc>
        <w:tc>
          <w:tcPr>
            <w:tcW w:type="dxa" w:w="3264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FAF7F0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  <w:t>À DÉLÉGUER</w:t>
              <w:br/>
              <w:t>Transmettre avec consigne et délai.</w:t>
            </w:r>
          </w:p>
        </w:tc>
        <w:tc>
          <w:tcPr>
            <w:tcW w:type="dxa" w:w="3264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FAF7F0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  <w:t>À LIMITER</w:t>
              <w:br/>
              <w:t>Supprimer, automatiser ou reporter.</w:t>
            </w:r>
          </w:p>
        </w:tc>
      </w:tr>
    </w:tbl>
    <w:p>
      <w:pPr>
        <w:pStyle w:val="Heading2"/>
      </w:pPr>
      <w:r>
        <w:t>Questions de décision</w:t>
      </w:r>
    </w:p>
    <w:p>
      <w:pPr>
        <w:pStyle w:val="KitBullet"/>
      </w:pPr>
      <w:r>
        <w:t>Quelle est la conséquence réelle si cette tâche n’est pas faite aujourd’hui ?</w:t>
      </w:r>
    </w:p>
    <w:p>
      <w:pPr>
        <w:pStyle w:val="KitBullet"/>
      </w:pPr>
      <w:r>
        <w:t>Suis-je la bonne personne pour la traiter ?</w:t>
      </w:r>
    </w:p>
    <w:p>
      <w:pPr>
        <w:pStyle w:val="KitBullet"/>
      </w:pPr>
      <w:r>
        <w:t>Peut-elle être regroupée, automatisée ou supprimée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8EFE8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  <w:t>CONSEIL PRATIQUE  Une demande urgente pour votre interlocuteur n’est pas automatiquement une priorité pour vous : vérifiez l’impact et l’échéance.</w:t>
            </w:r>
          </w:p>
        </w:tc>
      </w:tr>
    </w:tbl>
    <w:p>
      <w:r>
        <w:br w:type="page"/>
      </w:r>
    </w:p>
    <w:p>
      <w:pPr>
        <w:spacing w:before="0" w:after="80"/>
      </w:pPr>
      <w:r>
        <w:rPr>
          <w:rFonts w:ascii="Aptos" w:hAnsi="Aptos"/>
          <w:b/>
          <w:color w:val="C2185B"/>
          <w:sz w:val="18"/>
        </w:rPr>
        <w:t>OUTIL 03</w:t>
      </w:r>
    </w:p>
    <w:p>
      <w:pPr>
        <w:pStyle w:val="Heading1"/>
        <w:keepNext/>
      </w:pPr>
      <w:r>
        <w:t>Modèle d’ordre du jour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FAF7F0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20"/>
              </w:rPr>
              <w:t>OBJECTIF  Préparer une réunion courte, structurée et orientée vers les décisions.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32"/>
        <w:gridCol w:w="6840"/>
      </w:tblGrid>
      <w:tr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EF2F5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17"/>
              </w:rPr>
              <w:t>RÉUNION</w:t>
            </w:r>
          </w:p>
        </w:tc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5D6670"/>
                <w:sz w:val="18"/>
              </w:rPr>
              <w:t>____________________________________________</w:t>
            </w:r>
          </w:p>
        </w:tc>
      </w:tr>
      <w:tr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EF2F5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17"/>
              </w:rPr>
              <w:t>DATE / DURÉE</w:t>
            </w:r>
          </w:p>
        </w:tc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5D6670"/>
                <w:sz w:val="18"/>
              </w:rPr>
              <w:t>____________________________________________</w:t>
            </w:r>
          </w:p>
        </w:tc>
      </w:tr>
      <w:tr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EF2F5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17"/>
              </w:rPr>
              <w:t>OBJECTIF</w:t>
            </w:r>
          </w:p>
        </w:tc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5D6670"/>
                <w:sz w:val="18"/>
              </w:rPr>
              <w:t>____________________________________________</w:t>
            </w:r>
          </w:p>
        </w:tc>
      </w:tr>
      <w:tr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EF2F5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17"/>
              </w:rPr>
              <w:t>PARTICIPANTS</w:t>
            </w:r>
          </w:p>
        </w:tc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5D6670"/>
                <w:sz w:val="18"/>
              </w:rPr>
              <w:t>____________________________________________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448"/>
        <w:gridCol w:w="2448"/>
        <w:gridCol w:w="2448"/>
        <w:gridCol w:w="2448"/>
      </w:tblGrid>
      <w:tr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SUJET</w:t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RESPONSABLE</w:t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TEMPS</w:t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RÉSULTAT ATTENDU</w:t>
            </w:r>
          </w:p>
        </w:tc>
      </w:tr>
      <w:tr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</w:tr>
      <w:tr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</w:tr>
      <w:tr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</w:tr>
      <w:tr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8EFE8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  <w:t>CONSEIL PRATIQUE  Envoyez l’ordre du jour au moins 24 heures avant la réunion et formulez chaque point comme une décision ou un résultat attendu.</w:t>
            </w:r>
          </w:p>
        </w:tc>
      </w:tr>
    </w:tbl>
    <w:p>
      <w:r>
        <w:br w:type="page"/>
      </w:r>
    </w:p>
    <w:p>
      <w:pPr>
        <w:spacing w:before="0" w:after="80"/>
      </w:pPr>
      <w:r>
        <w:rPr>
          <w:rFonts w:ascii="Aptos" w:hAnsi="Aptos"/>
          <w:b/>
          <w:color w:val="C2185B"/>
          <w:sz w:val="18"/>
        </w:rPr>
        <w:t>OUTIL 04</w:t>
      </w:r>
    </w:p>
    <w:p>
      <w:pPr>
        <w:pStyle w:val="Heading1"/>
        <w:keepNext/>
      </w:pPr>
      <w:r>
        <w:t>Trame de compte rendu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FAF7F0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20"/>
              </w:rPr>
              <w:t>OBJECTIF  Tracer les décisions, responsabilités et échéances sans retranscrire tous les échanges.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32"/>
        <w:gridCol w:w="6840"/>
      </w:tblGrid>
      <w:tr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EF2F5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17"/>
              </w:rPr>
              <w:t>RÉUNION</w:t>
            </w:r>
          </w:p>
        </w:tc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5D6670"/>
                <w:sz w:val="18"/>
              </w:rPr>
              <w:t>____________________________________________</w:t>
            </w:r>
          </w:p>
        </w:tc>
      </w:tr>
      <w:tr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EF2F5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17"/>
              </w:rPr>
              <w:t>DATE</w:t>
            </w:r>
          </w:p>
        </w:tc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5D6670"/>
                <w:sz w:val="18"/>
              </w:rPr>
              <w:t>____________________________________________</w:t>
            </w:r>
          </w:p>
        </w:tc>
      </w:tr>
      <w:tr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EF2F5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17"/>
              </w:rPr>
              <w:t>PRÉSENTS</w:t>
            </w:r>
          </w:p>
        </w:tc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5D6670"/>
                <w:sz w:val="18"/>
              </w:rPr>
              <w:t>____________________________________________</w:t>
            </w:r>
          </w:p>
        </w:tc>
      </w:tr>
      <w:tr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EF2F5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17"/>
              </w:rPr>
              <w:t>ABSENTS</w:t>
            </w:r>
          </w:p>
        </w:tc>
        <w:tc>
          <w:tcPr>
            <w:tcW w:type="dxa" w:w="4896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5D6670"/>
                <w:sz w:val="18"/>
              </w:rPr>
              <w:t>____________________________________________</w:t>
            </w:r>
          </w:p>
        </w:tc>
      </w:tr>
    </w:tbl>
    <w:p>
      <w:pPr>
        <w:spacing w:after="0"/>
      </w:pPr>
    </w:p>
    <w:p>
      <w:pPr>
        <w:pStyle w:val="Heading2"/>
      </w:pPr>
      <w:r>
        <w:t>Synthèse</w:t>
      </w:r>
    </w:p>
    <w:p>
      <w:r>
        <w:t>________________________________________________________________________________</w:t>
        <w:br/>
        <w:t>________________________________________________________________________________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448"/>
        <w:gridCol w:w="2448"/>
        <w:gridCol w:w="2448"/>
        <w:gridCol w:w="2448"/>
      </w:tblGrid>
      <w:tr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DÉCISION / ACTION</w:t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RESPONSABLE</w:t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ÉCHÉANCE</w:t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STATUT</w:t>
            </w:r>
          </w:p>
        </w:tc>
      </w:tr>
      <w:tr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</w:tr>
      <w:tr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</w:tr>
      <w:tr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</w:tr>
      <w:tr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8EFE8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  <w:t>CONSEIL PRATIQUE  Relisez le compte rendu avec trois filtres : qu’a-t-on décidé, qui fait quoi, pour quand ?</w:t>
            </w:r>
          </w:p>
        </w:tc>
      </w:tr>
    </w:tbl>
    <w:p>
      <w:r>
        <w:br w:type="page"/>
      </w:r>
    </w:p>
    <w:p>
      <w:pPr>
        <w:spacing w:before="0" w:after="80"/>
      </w:pPr>
      <w:r>
        <w:rPr>
          <w:rFonts w:ascii="Aptos" w:hAnsi="Aptos"/>
          <w:b/>
          <w:color w:val="C2185B"/>
          <w:sz w:val="18"/>
        </w:rPr>
        <w:t>OUTIL 05</w:t>
      </w:r>
    </w:p>
    <w:p>
      <w:pPr>
        <w:pStyle w:val="Heading1"/>
        <w:keepNext/>
      </w:pPr>
      <w:r>
        <w:t>Checklist de réunion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FAF7F0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20"/>
              </w:rPr>
              <w:t>OBJECTIF  Sécuriser la préparation, le déroulement et le suivi.</w:t>
            </w:r>
          </w:p>
        </w:tc>
      </w:tr>
    </w:tbl>
    <w:p>
      <w:pPr>
        <w:spacing w:after="0"/>
      </w:pPr>
    </w:p>
    <w:p>
      <w:pPr>
        <w:pStyle w:val="Heading2"/>
      </w:pPr>
      <w:r>
        <w:t>AVANT</w:t>
      </w:r>
    </w:p>
    <w:p>
      <w:pPr>
        <w:pStyle w:val="KitBullet"/>
      </w:pPr>
      <w:r>
        <w:t>☐ Définir l’objectif et le résultat attendu.</w:t>
      </w:r>
    </w:p>
    <w:p>
      <w:pPr>
        <w:pStyle w:val="KitBullet"/>
      </w:pPr>
      <w:r>
        <w:t>☐ Valider les participants utiles.</w:t>
      </w:r>
    </w:p>
    <w:p>
      <w:pPr>
        <w:pStyle w:val="KitBullet"/>
      </w:pPr>
      <w:r>
        <w:t>☐ Réserver la salle ou le lien visioconférence.</w:t>
      </w:r>
    </w:p>
    <w:p>
      <w:pPr>
        <w:pStyle w:val="KitBullet"/>
      </w:pPr>
      <w:r>
        <w:t>☐ Envoyer l’ordre du jour et les documents.</w:t>
      </w:r>
    </w:p>
    <w:p>
      <w:pPr>
        <w:pStyle w:val="KitBullet"/>
      </w:pPr>
      <w:r>
        <w:t>☐ Tester le matériel et préparer les accès.</w:t>
      </w:r>
    </w:p>
    <w:p>
      <w:pPr>
        <w:pStyle w:val="Heading2"/>
      </w:pPr>
      <w:r>
        <w:t>PENDANT</w:t>
      </w:r>
    </w:p>
    <w:p>
      <w:pPr>
        <w:pStyle w:val="KitBullet"/>
      </w:pPr>
      <w:r>
        <w:t>☐ Rappeler l’objectif et le temps disponible.</w:t>
      </w:r>
    </w:p>
    <w:p>
      <w:pPr>
        <w:pStyle w:val="KitBullet"/>
      </w:pPr>
      <w:r>
        <w:t>☐ Noter uniquement les décisions et actions.</w:t>
      </w:r>
    </w:p>
    <w:p>
      <w:pPr>
        <w:pStyle w:val="KitBullet"/>
      </w:pPr>
      <w:r>
        <w:t>☐ Confirmer les responsables et échéances.</w:t>
      </w:r>
    </w:p>
    <w:p>
      <w:pPr>
        <w:pStyle w:val="Heading2"/>
      </w:pPr>
      <w:r>
        <w:t>APRÈS</w:t>
      </w:r>
    </w:p>
    <w:p>
      <w:pPr>
        <w:pStyle w:val="KitBullet"/>
      </w:pPr>
      <w:r>
        <w:t>☐ Envoyer le compte rendu.</w:t>
      </w:r>
    </w:p>
    <w:p>
      <w:pPr>
        <w:pStyle w:val="KitBullet"/>
      </w:pPr>
      <w:r>
        <w:t>☐ Créer les rappels de suivi.</w:t>
      </w:r>
    </w:p>
    <w:p>
      <w:pPr>
        <w:pStyle w:val="KitBullet"/>
      </w:pPr>
      <w:r>
        <w:t>☐ Classer les documents au bon emplacement.</w:t>
      </w:r>
    </w:p>
    <w:p>
      <w:r>
        <w:br w:type="page"/>
      </w:r>
    </w:p>
    <w:p>
      <w:pPr>
        <w:spacing w:before="0" w:after="80"/>
      </w:pPr>
      <w:r>
        <w:rPr>
          <w:rFonts w:ascii="Aptos" w:hAnsi="Aptos"/>
          <w:b/>
          <w:color w:val="C2185B"/>
          <w:sz w:val="18"/>
        </w:rPr>
        <w:t>OUTIL 06</w:t>
      </w:r>
    </w:p>
    <w:p>
      <w:pPr>
        <w:pStyle w:val="Heading1"/>
        <w:keepNext/>
      </w:pPr>
      <w:r>
        <w:t>Checklist d’événement professionnel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FAF7F0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20"/>
              </w:rPr>
              <w:t>OBJECTIF  Piloter un événement de l’idée au bilan sans oublier les points critiques.</w:t>
            </w:r>
          </w:p>
        </w:tc>
      </w:tr>
    </w:tbl>
    <w:p>
      <w:pPr>
        <w:spacing w:after="0"/>
      </w:pPr>
    </w:p>
    <w:p>
      <w:pPr>
        <w:pStyle w:val="Heading2"/>
      </w:pPr>
      <w:r>
        <w:t>CADRAGE</w:t>
      </w:r>
    </w:p>
    <w:p>
      <w:pPr>
        <w:pStyle w:val="KitBullet"/>
      </w:pPr>
      <w:r>
        <w:t>☐ Objectif, public, format et budget validés.</w:t>
      </w:r>
    </w:p>
    <w:p>
      <w:pPr>
        <w:pStyle w:val="KitBullet"/>
      </w:pPr>
      <w:r>
        <w:t>☐ Date, lieu et capacité confirmés.</w:t>
      </w:r>
    </w:p>
    <w:p>
      <w:pPr>
        <w:pStyle w:val="KitBullet"/>
      </w:pPr>
      <w:r>
        <w:t>☐ Responsabilités réparties.</w:t>
      </w:r>
    </w:p>
    <w:p>
      <w:pPr>
        <w:pStyle w:val="Heading2"/>
      </w:pPr>
      <w:r>
        <w:t>ORGANISATION</w:t>
      </w:r>
    </w:p>
    <w:p>
      <w:pPr>
        <w:pStyle w:val="KitBullet"/>
      </w:pPr>
      <w:r>
        <w:t>☐ Prestataires et contrats suivis.</w:t>
      </w:r>
    </w:p>
    <w:p>
      <w:pPr>
        <w:pStyle w:val="KitBullet"/>
      </w:pPr>
      <w:r>
        <w:t>☐ Invitations et inscriptions centralisées.</w:t>
      </w:r>
    </w:p>
    <w:p>
      <w:pPr>
        <w:pStyle w:val="KitBullet"/>
      </w:pPr>
      <w:r>
        <w:t>☐ Programme, intervenants et supports confirmés.</w:t>
      </w:r>
    </w:p>
    <w:p>
      <w:pPr>
        <w:pStyle w:val="KitBullet"/>
      </w:pPr>
      <w:r>
        <w:t>☐ Plan d’accès, accueil et signalétique préparés.</w:t>
      </w:r>
    </w:p>
    <w:p>
      <w:pPr>
        <w:pStyle w:val="Heading2"/>
      </w:pPr>
      <w:r>
        <w:t>JOUR J</w:t>
      </w:r>
    </w:p>
    <w:p>
      <w:pPr>
        <w:pStyle w:val="KitBullet"/>
      </w:pPr>
      <w:r>
        <w:t>☐ Contacts d’urgence disponibles.</w:t>
      </w:r>
    </w:p>
    <w:p>
      <w:pPr>
        <w:pStyle w:val="KitBullet"/>
      </w:pPr>
      <w:r>
        <w:t>☐ Feuille de présence et badges prêts.</w:t>
      </w:r>
    </w:p>
    <w:p>
      <w:pPr>
        <w:pStyle w:val="KitBullet"/>
      </w:pPr>
      <w:r>
        <w:t>☐ Matériel testé et plan B connu.</w:t>
      </w:r>
    </w:p>
    <w:p>
      <w:pPr>
        <w:pStyle w:val="Heading2"/>
      </w:pPr>
      <w:r>
        <w:t>APRÈS</w:t>
      </w:r>
    </w:p>
    <w:p>
      <w:pPr>
        <w:pStyle w:val="KitBullet"/>
      </w:pPr>
      <w:r>
        <w:t>☐ Remerciements envoyés.</w:t>
      </w:r>
    </w:p>
    <w:p>
      <w:pPr>
        <w:pStyle w:val="KitBullet"/>
      </w:pPr>
      <w:r>
        <w:t>☐ Factures contrôlées.</w:t>
      </w:r>
    </w:p>
    <w:p>
      <w:pPr>
        <w:pStyle w:val="KitBullet"/>
      </w:pPr>
      <w:r>
        <w:t>☐ Retours recueillis et bilan formalisé.</w:t>
      </w:r>
    </w:p>
    <w:p>
      <w:r>
        <w:br w:type="page"/>
      </w:r>
    </w:p>
    <w:p>
      <w:pPr>
        <w:spacing w:before="0" w:after="80"/>
      </w:pPr>
      <w:r>
        <w:rPr>
          <w:rFonts w:ascii="Aptos" w:hAnsi="Aptos"/>
          <w:b/>
          <w:color w:val="C2185B"/>
          <w:sz w:val="18"/>
        </w:rPr>
        <w:t>OUTIL 07</w:t>
      </w:r>
    </w:p>
    <w:p>
      <w:pPr>
        <w:pStyle w:val="Heading1"/>
        <w:keepNext/>
      </w:pPr>
      <w:r>
        <w:t>Modèle d’e-mail de relance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FAF7F0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20"/>
              </w:rPr>
              <w:t>OBJECTIF  Relancer avec tact, précision et une demande d’action explicite.</w:t>
            </w:r>
          </w:p>
        </w:tc>
      </w:tr>
    </w:tbl>
    <w:p>
      <w:pPr>
        <w:spacing w:after="0"/>
      </w:pPr>
    </w:p>
    <w:p>
      <w:pPr>
        <w:pStyle w:val="Heading2"/>
      </w:pPr>
      <w:r>
        <w:t>Objet</w:t>
      </w:r>
    </w:p>
    <w:p>
      <w:r>
        <w:t>Relance – [dossier / action attendue] – échéance du [date]</w:t>
      </w:r>
    </w:p>
    <w:p>
      <w:pPr>
        <w:pStyle w:val="Heading2"/>
      </w:pPr>
      <w:r>
        <w:t>Message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AF7F0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20"/>
              </w:rPr>
              <w:t>Bonjour [Prénom],</w:t>
              <w:br/>
              <w:br/>
              <w:t>Je me permets de revenir vers vous concernant [sujet]. Afin de pouvoir [objectif ou conséquence], pourriez-vous me transmettre / confirmer [action attendue] avant le [date et heure] ?</w:t>
              <w:br/>
              <w:br/>
              <w:t>Je reste disponible si vous avez besoin d’un complément d’information.</w:t>
              <w:br/>
              <w:br/>
              <w:t>Bien cordialement,</w:t>
              <w:br/>
              <w:t>[Signature]</w:t>
            </w:r>
          </w:p>
        </w:tc>
      </w:tr>
    </w:tbl>
    <w:p>
      <w:pPr>
        <w:pStyle w:val="Heading2"/>
      </w:pPr>
      <w:r>
        <w:t>Avant d’envoyer</w:t>
      </w:r>
    </w:p>
    <w:p>
      <w:pPr>
        <w:pStyle w:val="KitBullet"/>
      </w:pPr>
      <w:r>
        <w:t>☐ L’objet permet d’identifier le dossier.</w:t>
      </w:r>
    </w:p>
    <w:p>
      <w:pPr>
        <w:pStyle w:val="KitBullet"/>
      </w:pPr>
      <w:r>
        <w:t>☐ L’action attendue est formulée clairement.</w:t>
      </w:r>
    </w:p>
    <w:p>
      <w:pPr>
        <w:pStyle w:val="KitBullet"/>
      </w:pPr>
      <w:r>
        <w:t>☐ L’échéance est précise et réaliste.</w:t>
      </w:r>
    </w:p>
    <w:p>
      <w:pPr>
        <w:pStyle w:val="KitBullet"/>
      </w:pPr>
      <w:r>
        <w:t>☐ Le ton reste neutre et professionnel.</w:t>
      </w:r>
    </w:p>
    <w:p>
      <w:r>
        <w:br w:type="page"/>
      </w:r>
    </w:p>
    <w:p>
      <w:pPr>
        <w:spacing w:before="0" w:after="80"/>
      </w:pPr>
      <w:r>
        <w:rPr>
          <w:rFonts w:ascii="Aptos" w:hAnsi="Aptos"/>
          <w:b/>
          <w:color w:val="C2185B"/>
          <w:sz w:val="18"/>
        </w:rPr>
        <w:t>OUTIL 08</w:t>
      </w:r>
    </w:p>
    <w:p>
      <w:pPr>
        <w:pStyle w:val="Heading1"/>
        <w:keepNext/>
      </w:pPr>
      <w:r>
        <w:t>Tableau de suivi des demandes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FAF7F0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20"/>
              </w:rPr>
              <w:t>OBJECTIF  Centraliser les sollicitations et rendre visibles les priorités et blocages.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958"/>
        <w:gridCol w:w="1958"/>
        <w:gridCol w:w="1958"/>
        <w:gridCol w:w="1958"/>
        <w:gridCol w:w="1958"/>
      </w:tblGrid>
      <w:tr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DEMANDE</w:t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DEMANDEUR</w:t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ÉCHÉANCE</w:t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PRIORITÉ</w:t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STATUT</w:t>
            </w:r>
          </w:p>
        </w:tc>
      </w:tr>
      <w:tr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</w:tr>
      <w:tr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</w:tr>
      <w:tr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</w:tr>
      <w:tr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</w:tr>
      <w:tr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</w:tr>
      <w:tr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  <w:tc>
          <w:tcPr>
            <w:tcW w:type="dxa" w:w="195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6"/>
              </w:rPr>
            </w:r>
          </w:p>
        </w:tc>
      </w:tr>
    </w:tbl>
    <w:p>
      <w:pPr>
        <w:pStyle w:val="Heading2"/>
      </w:pPr>
      <w:r>
        <w:t>Règle de mise à jour</w:t>
      </w:r>
    </w:p>
    <w:p>
      <w:pPr>
        <w:pStyle w:val="KitBullet"/>
      </w:pPr>
      <w:r>
        <w:t>Enregistrer la demande dès sa réception.</w:t>
      </w:r>
    </w:p>
    <w:p>
      <w:pPr>
        <w:pStyle w:val="KitBullet"/>
      </w:pPr>
      <w:r>
        <w:t>Associer une échéance et un niveau de priorité.</w:t>
      </w:r>
    </w:p>
    <w:p>
      <w:pPr>
        <w:pStyle w:val="KitBullet"/>
      </w:pPr>
      <w:r>
        <w:t>Indiquer le prochain pas, surtout si le dossier est bloqué.</w:t>
      </w:r>
    </w:p>
    <w:p>
      <w:pPr>
        <w:pStyle w:val="KitBullet"/>
      </w:pPr>
      <w:r>
        <w:t>Clôturer ou archiver les demandes terminées chaque semaine.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8EFE8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  <w:t>CONSEIL PRATIQUE  Le classeur Excel joint contient une version filtrable avec listes déroulantes et indicateurs de suivi.</w:t>
            </w:r>
          </w:p>
        </w:tc>
      </w:tr>
    </w:tbl>
    <w:p>
      <w:r>
        <w:br w:type="page"/>
      </w:r>
    </w:p>
    <w:p>
      <w:pPr>
        <w:spacing w:before="0" w:after="80"/>
      </w:pPr>
      <w:r>
        <w:rPr>
          <w:rFonts w:ascii="Aptos" w:hAnsi="Aptos"/>
          <w:b/>
          <w:color w:val="C2185B"/>
          <w:sz w:val="18"/>
        </w:rPr>
        <w:t>OUTIL 09</w:t>
      </w:r>
    </w:p>
    <w:p>
      <w:pPr>
        <w:pStyle w:val="Heading1"/>
        <w:keepNext/>
      </w:pPr>
      <w:r>
        <w:t>Fiche de préparation d’un déplacement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FAF7F0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20"/>
              </w:rPr>
              <w:t>OBJECTIF  Réunir toutes les informations utiles et limiter les imprévus.</w:t>
            </w:r>
          </w:p>
        </w:tc>
      </w:tr>
    </w:tbl>
    <w:p>
      <w:pPr>
        <w:spacing w:after="0"/>
      </w:pPr>
    </w:p>
    <w:p>
      <w:pPr>
        <w:pStyle w:val="Heading2"/>
      </w:pPr>
      <w:r>
        <w:t>MISSION</w:t>
      </w:r>
    </w:p>
    <w:p>
      <w:pPr>
        <w:pStyle w:val="KitBullet"/>
      </w:pPr>
      <w:r>
        <w:t>Objet du déplacement : ______________________________</w:t>
      </w:r>
    </w:p>
    <w:p>
      <w:pPr>
        <w:pStyle w:val="KitBullet"/>
      </w:pPr>
      <w:r>
        <w:t>Voyageur(s) : _____________________________________</w:t>
      </w:r>
    </w:p>
    <w:p>
      <w:pPr>
        <w:pStyle w:val="KitBullet"/>
      </w:pPr>
      <w:r>
        <w:t>Dates et horaires clés : _____________________________</w:t>
      </w:r>
    </w:p>
    <w:p>
      <w:pPr>
        <w:pStyle w:val="Heading2"/>
      </w:pPr>
      <w:r>
        <w:t>TRANSPORT ET HÉBERGEMENT</w:t>
      </w:r>
    </w:p>
    <w:p>
      <w:pPr>
        <w:pStyle w:val="KitBullet"/>
      </w:pPr>
      <w:r>
        <w:t>☐ Références transport enregistrées.</w:t>
      </w:r>
    </w:p>
    <w:p>
      <w:pPr>
        <w:pStyle w:val="KitBullet"/>
      </w:pPr>
      <w:r>
        <w:t>☐ Hôtel confirmé et conditions d’annulation vérifiées.</w:t>
      </w:r>
    </w:p>
    <w:p>
      <w:pPr>
        <w:pStyle w:val="KitBullet"/>
      </w:pPr>
      <w:r>
        <w:t>☐ Transferts locaux et temps de trajet anticipés.</w:t>
      </w:r>
    </w:p>
    <w:p>
      <w:pPr>
        <w:pStyle w:val="Heading2"/>
      </w:pPr>
      <w:r>
        <w:t>RENDEZ-VOUS</w:t>
      </w:r>
    </w:p>
    <w:p>
      <w:pPr>
        <w:pStyle w:val="KitBullet"/>
      </w:pPr>
      <w:r>
        <w:t>☐ Adresses et contacts disponibles hors ligne.</w:t>
      </w:r>
    </w:p>
    <w:p>
      <w:pPr>
        <w:pStyle w:val="KitBullet"/>
      </w:pPr>
      <w:r>
        <w:t>☐ Documents et présentations accessibles.</w:t>
      </w:r>
    </w:p>
    <w:p>
      <w:pPr>
        <w:pStyle w:val="KitBullet"/>
      </w:pPr>
      <w:r>
        <w:t>☐ Contraintes d’accès, tenue ou sécurité vérifiées.</w:t>
      </w:r>
    </w:p>
    <w:p>
      <w:pPr>
        <w:pStyle w:val="Heading2"/>
      </w:pPr>
      <w:r>
        <w:t>SÉCURITÉ</w:t>
      </w:r>
    </w:p>
    <w:p>
      <w:pPr>
        <w:pStyle w:val="KitBullet"/>
      </w:pPr>
      <w:r>
        <w:t>☐ Assurance et assistance connues.</w:t>
      </w:r>
    </w:p>
    <w:p>
      <w:pPr>
        <w:pStyle w:val="KitBullet"/>
      </w:pPr>
      <w:r>
        <w:t>☐ Contact interne prévenu.</w:t>
      </w:r>
    </w:p>
    <w:p>
      <w:pPr>
        <w:pStyle w:val="KitBullet"/>
      </w:pPr>
      <w:r>
        <w:t>☐ Plan B prévu en cas de retard ou d’annulation.</w:t>
      </w:r>
    </w:p>
    <w:p>
      <w:r>
        <w:br w:type="page"/>
      </w:r>
    </w:p>
    <w:p>
      <w:pPr>
        <w:spacing w:before="0" w:after="80"/>
      </w:pPr>
      <w:r>
        <w:rPr>
          <w:rFonts w:ascii="Aptos" w:hAnsi="Aptos"/>
          <w:b/>
          <w:color w:val="C2185B"/>
          <w:sz w:val="18"/>
        </w:rPr>
        <w:t>OUTIL 10</w:t>
      </w:r>
    </w:p>
    <w:p>
      <w:pPr>
        <w:pStyle w:val="Heading1"/>
        <w:keepNext/>
      </w:pPr>
      <w:r>
        <w:t>Prompts IA essentiels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FAF7F0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B2545"/>
                <w:sz w:val="20"/>
              </w:rPr>
              <w:t>OBJECTIF  Obtenir un premier résultat utile tout en protégeant les informations sensibles.</w:t>
            </w:r>
          </w:p>
        </w:tc>
      </w:tr>
    </w:tbl>
    <w:p>
      <w:pPr>
        <w:spacing w:after="0"/>
      </w:pPr>
    </w:p>
    <w:p>
      <w:pPr>
        <w:pStyle w:val="Heading2"/>
      </w:pPr>
      <w:r>
        <w:t>RÉDIGER</w:t>
      </w:r>
    </w:p>
    <w:p>
      <w:pPr>
        <w:ind w:left="259"/>
      </w:pPr>
      <w:r>
        <w:t>Rédige un e-mail professionnel destiné à [public] pour [objectif]. Ton : [ton]. Longueur : [longueur]. Termine par [action attendue].</w:t>
      </w:r>
    </w:p>
    <w:p>
      <w:pPr>
        <w:pStyle w:val="Heading2"/>
      </w:pPr>
      <w:r>
        <w:t>RÉSUMER</w:t>
      </w:r>
    </w:p>
    <w:p>
      <w:pPr>
        <w:ind w:left="259"/>
      </w:pPr>
      <w:r>
        <w:t>Résume le texte ci-dessous en cinq points : décisions, actions, responsables, échéances et risques. Ne complète aucune information absente.</w:t>
      </w:r>
    </w:p>
    <w:p>
      <w:pPr>
        <w:pStyle w:val="Heading2"/>
      </w:pPr>
      <w:r>
        <w:t>ORGANISER</w:t>
      </w:r>
    </w:p>
    <w:p>
      <w:pPr>
        <w:ind w:left="259"/>
      </w:pPr>
      <w:r>
        <w:t>Transforme cette liste de tâches en plan d’action priorisé. Pour chaque tâche, indique urgence, importance, dépendances et prochain pas.</w:t>
      </w:r>
    </w:p>
    <w:p>
      <w:pPr>
        <w:pStyle w:val="Heading2"/>
      </w:pPr>
      <w:r>
        <w:t>PRÉPARER UNE RÉUNION</w:t>
      </w:r>
    </w:p>
    <w:p>
      <w:pPr>
        <w:ind w:left="259"/>
      </w:pPr>
      <w:r>
        <w:t>Propose un ordre du jour de [durée] pour atteindre [objectif], avec temps par point, responsable et résultat attendu.</w:t>
      </w:r>
    </w:p>
    <w:p>
      <w:pPr>
        <w:pStyle w:val="Heading2"/>
      </w:pPr>
      <w:r>
        <w:t>VÉRIFIER</w:t>
      </w:r>
    </w:p>
    <w:p>
      <w:pPr>
        <w:ind w:left="259"/>
      </w:pPr>
      <w:r>
        <w:t>Relis ce document et signale uniquement les incohérences, informations manquantes, formulations ambiguës et risques d’interprétation.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E8EFE8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  <w:t>CONSEIL PRATIQUE  Ne saisissez jamais de données personnelles, confidentielles ou stratégiques dans un outil d’IA non autorisé par votre organisation. Vérifiez toujours le résultat avant utilisation.</w:t>
            </w:r>
          </w:p>
        </w:tc>
      </w:tr>
    </w:tbl>
    <w:p>
      <w:r>
        <w:br w:type="page"/>
      </w:r>
    </w:p>
    <w:p>
      <w:pPr>
        <w:pStyle w:val="Heading1"/>
      </w:pPr>
      <w:r>
        <w:t>Votre plan de mise en pratique</w:t>
      </w:r>
    </w:p>
    <w:p>
      <w:r>
        <w:t>Choisissez trois outils à tester pendant les deux prochaines semaines. Mesurez simplement le temps gagné, les oublis évités et la facilité de mise à jour.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448"/>
        <w:gridCol w:w="2448"/>
        <w:gridCol w:w="2448"/>
        <w:gridCol w:w="2448"/>
      </w:tblGrid>
      <w:tr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OUTIL TESTÉ</w:t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BÉNÉFICE OBSERVÉ</w:t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  <w:shd w:fill="0B2545"/>
          </w:tcPr>
          <w:p>
            <w:pPr>
              <w:spacing w:after="0"/>
              <w:jc w:val="center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À CONSERVER ?</w:t>
            </w:r>
          </w:p>
        </w:tc>
      </w:tr>
      <w:tr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</w:tr>
      <w:tr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</w:tr>
      <w:tr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  <w:tc>
          <w:tcPr>
            <w:tcW w:type="dxa" w:w="2448"/>
            <w:vAlign w:val="center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0B2545"/>
                <w:sz w:val="18"/>
              </w:rPr>
            </w:r>
          </w:p>
        </w:tc>
      </w:tr>
    </w:tbl>
    <w:p/>
    <w:p>
      <w:pPr>
        <w:jc w:val="center"/>
      </w:pPr>
      <w:r>
        <w:rPr>
          <w:b/>
          <w:color w:val="C2185B"/>
          <w:sz w:val="24"/>
        </w:rPr>
        <w:t>assistante-direction.com</w:t>
      </w:r>
    </w:p>
    <w:sectPr w:rsidR="00FC693F" w:rsidRPr="0006063C" w:rsidSect="00034616">
      <w:footerReference w:type="default" r:id="rId9"/>
      <w:pgSz w:w="12240" w:h="15840"/>
      <w:pgMar w:top="1037" w:right="1224" w:bottom="936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D6670"/>
        <w:sz w:val="16"/>
      </w:rPr>
      <w:t>Assistante-Direction.com  •  Kit pratique de l’assistante efficace  • 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color w:val="0B254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16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B254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C2185B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95A78D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Aptos Display" w:hAnsi="Aptos Display"/>
      <w:b/>
      <w:color w:val="0B2545"/>
      <w:spacing w:val="5"/>
      <w:kern w:val="28"/>
      <w:sz w:val="6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0" w:after="160"/>
    </w:pPr>
    <w:rPr>
      <w:rFonts w:asciiTheme="majorHAnsi" w:eastAsiaTheme="majorEastAsia" w:hAnsiTheme="majorHAnsi" w:cstheme="majorBidi" w:ascii="Aptos Display" w:hAnsi="Aptos Display"/>
      <w:b w:val="0"/>
      <w:i/>
      <w:iCs/>
      <w:color w:val="5D667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tBullet">
    <w:name w:val="Kit Bullet"/>
    <w:pPr>
      <w:spacing w:after="80"/>
      <w:ind w:left="259" w:hanging="259"/>
    </w:pPr>
    <w:rPr>
      <w:rFonts w:ascii="Aptos" w:hAnsi="Aptos"/>
      <w:color w:val="0B2545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 Kit pratique de l’assistante efficace</dc:title>
  <dc:subject>10 outils pour mieux organiser, communiquer et gagner du temps</dc:subject>
  <dc:creator>Assistante-Direction.com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